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4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51"/>
        <w:gridCol w:w="3351"/>
        <w:gridCol w:w="3352"/>
        <w:tblGridChange w:id="0">
          <w:tblGrid>
            <w:gridCol w:w="3351"/>
            <w:gridCol w:w="3351"/>
            <w:gridCol w:w="33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Puheenjohtaja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Sihteeri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Varapuheenjohtaja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Minna Lehto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Katja Manu-Alalantela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Hannu Lintala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puh. 044 737 7123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puh. 044 554 0123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jlr06at5j6r1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puh. 050 557 4495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puheenjohtaja@neuroep.fi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sihteeri@neuroep.fi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varapuheenjohtaja@neuroep.fi</w:t>
            </w:r>
          </w:p>
        </w:tc>
      </w:tr>
    </w:tbl>
    <w:p w:rsidR="00000000" w:rsidDel="00000000" w:rsidP="00000000" w:rsidRDefault="00000000" w:rsidRPr="00000000" w14:paraId="0000000E">
      <w:pPr>
        <w:spacing w:before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Loppuvuoden kalenteripäivät ovat edessä, vaan ei loppukiri! Voimiensa mukaan arjen ja juhlan keskellä on hyvä kulkea.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Olisi kuitenkin mukava tavata Sinua toimintamme merkeissä! Oikein hyvää joulun aikaa Sinulle ja läheisillesi!</w:t>
      </w:r>
    </w:p>
    <w:p w:rsidR="00000000" w:rsidDel="00000000" w:rsidP="00000000" w:rsidRDefault="00000000" w:rsidRPr="00000000" w14:paraId="0000001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after="0" w:before="240" w:line="276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wavsie7cy3k9" w:id="1"/>
      <w:bookmarkEnd w:id="1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Yhdistys tukee jäseniään liikuntakortin hankinnassa</w:t>
      </w:r>
    </w:p>
    <w:p w:rsidR="00000000" w:rsidDel="00000000" w:rsidP="00000000" w:rsidRDefault="00000000" w:rsidRPr="00000000" w14:paraId="00000012">
      <w:pPr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Hanki oman kuntasi/kaupunkisi liikuntakortti ja maksa se itse.  Vuoden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liikuntakortista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hyvitetään 30€ ja puolen vuoden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liikuntakortista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15 € tilillesi kuittia vastaan. Maksun jälkeen laita kuva kuitista ja lähetä se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puheenjohtaja@neuroep.fi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tai 044 737 7123.</w:t>
      </w:r>
    </w:p>
    <w:p w:rsidR="00000000" w:rsidDel="00000000" w:rsidP="00000000" w:rsidRDefault="00000000" w:rsidRPr="00000000" w14:paraId="00000013">
      <w:pPr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spacing w:after="0" w:before="240" w:line="276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cpt4sjetvurr" w:id="2"/>
      <w:bookmarkEnd w:id="2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Tervetuloa liikuntaryhmiin!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Pilates Jalasjärvi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Jalasjärven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Palveluportissa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Tenavatie 4. Yhteensä 15 kertaa, 14.1.-29.4.2026 klo 16.30-17.30. Ohjaajana Leena Kallio. Jäsenen omavastuu 55€/kevät. Ei jäsenen hinta 214€/kevät. Kurssilla on hyvin tilaa. Ilmoittautumiset sähköisen lomakkeen kautta: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https://forms.gle/JQqqUok6LaTvBP7h6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Pilates Kauhajoki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Pukkilan koulu, Hyypäntie 78. Yhteensä 10 kertaa, 13.1.-24.3.2026  klo 18.15-19.15. Ohjaajana Elisa Kaurila. Jäsenen omavastuu 25€/kevät. Ei jäsenen hinta 164€/kevät. Tiedustele vapaata paikkaa. p. 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050 557 4495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tai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varapuheenjohtaja@neuroep.fi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Neurojumppa Seinäjoki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SeAmk, Kampusranta, Kalevankatu 35, Seinäjoki. Ke 28.1. alkaen klo 12.30.-13.30.(ei viikko 9). Ohjaajina SeAmk opiskelijat. Jäsenen omavastuu 20€/kevät. Ei jäsenen hinta 40€/kevät. Kurssilla on tilaa. Ilmoittautumiset sähköisen lomakkeen kautta: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https://forms.gle/EfS3evaA9U7R4RqA6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Liikuntakokeiluryhmä Seinäjoella.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kerran kurssilla tutustutaan psykofyysiseen fysioterapiaan, joogaan, lantionpohjan harjoitteisiin, aistijumppaan sekä kuntosali- ja allasharjoitteluun. Kurssin päätteeksi Kyrkösjärven rannalla laavuretkeilyä ja tutustuminen esteettömään frisbeegolfrataan. Jumpat toteutuu Seinäjoen uimahalli-urheilutalolla ja Seinäjoen Y-Talon allastiloissa. Kuntosali joko Seinäjoen uimahalli-urheilutalolla tai Nurmohallilla. Kaikessa tekemisessä huomioidaan osallistujien fyysiset haasteet. Tarvittaessa voit ottaa oman avustajan mukaan. Ajankohta 24.3.-19.5. klo 12-13, viimeinen kerta klo 12-13.30. Omavastuu 10 €/jäsen. Kurssi toteutuu, jos osallistujia on riittävästi. Ilmoittautumiset sähköisen lomakkeen kautta: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https://forms.gle/3caSVDRCaAEfkhGg7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before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spacing w:after="0" w:before="0" w:line="276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mpdpx6w70jn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spacing w:after="0" w:before="0" w:line="276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x665uff3qa5n" w:id="4"/>
      <w:bookmarkEnd w:id="4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Myyjäiset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maaliskuussa Y-talolla</w:t>
      </w:r>
    </w:p>
    <w:p w:rsidR="00000000" w:rsidDel="00000000" w:rsidP="00000000" w:rsidRDefault="00000000" w:rsidRPr="00000000" w14:paraId="0000001D">
      <w:pPr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Yhdistys järjestää myyjäiset ja arpajaiset Keskussairaalan Y-talon aulassa to 12.3. klo 9-13. Yhdistys toivoo jäseniltään leivonnaisia myyntiin. Ilmoittaudu leipojaksi sähköisen lomakkeen kautta 26.2. mennessä: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https://forms.gle/XaUbhkTN94ZyHTya9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Valmiit leivonnaiset toimitetaan Y-talolle myyntipäivänä klo 8-8.30. Myyjäisten tuotto käytetään jäsenten hyväksi. Lisätietoja tarvittaessa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puheenjohtaja@neuroep.fi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tai 044 737 7123.</w:t>
      </w:r>
    </w:p>
    <w:p w:rsidR="00000000" w:rsidDel="00000000" w:rsidP="00000000" w:rsidRDefault="00000000" w:rsidRPr="00000000" w14:paraId="0000001E">
      <w:pPr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spacing w:after="0" w:before="0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vs2pkhkev3v0" w:id="5"/>
      <w:bookmarkEnd w:id="5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Kevätkokous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 18.3 klo 16.30, Elinkeinotalo, Huhtalantie 2, Seinäjoki tai Teams-etäyhteys. Kevätkokouksessa käsitellään sääntömääräiset asiat. Ruokailun ja etäosallistumisen vuoksi ilmoittautumiset sähköisen lomakkeen kautta 8.3. mennessä: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https://forms.gle/vTwfaxZp5a5n2EqX9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spacing w:after="0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m0c67culndeb" w:id="6"/>
      <w:bookmarkEnd w:id="6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Uudistunut Harnes-kerho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Uudistunut Harnes-kerho aloittaa toimintansa ti 3.2. klo 17-19. Kerho kokoontuu Järjestötalolla, Ruukintie 1, Seinäjoki. Ensimmäisellä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kerhokerralla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on vieraana Maija Koivula hyvinvointialueen vammaispalveluista kertomassa ajankohtaisista asioista. Paikalla on myös Neuroliiton kouluttama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vertaistukija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hyvinvointialueen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kouluttama kokemusasiantuntija. Tarjolla kahvia ja pientä purtavaa.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Kerhonohjaajina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toimivat Leena Mäkelä p. 044 512 6307  ja Susanna T. Ensimmäiselle kerhokerralle ilmoittaudu sähköisen lomakkeen kautta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https://forms.gle/ms75Us74cVx7wy2eA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 että tiedämme varata riittävän määrän tarjottavaa.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Lämpimästi tervetuloa kaikki harvinaiset jäsenemme!</w:t>
      </w:r>
    </w:p>
    <w:p w:rsidR="00000000" w:rsidDel="00000000" w:rsidP="00000000" w:rsidRDefault="00000000" w:rsidRPr="00000000" w14:paraId="00000023">
      <w:pPr>
        <w:pStyle w:val="Title"/>
        <w:spacing w:after="0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1rxrkpbbr2d1" w:id="7"/>
      <w:bookmarkEnd w:id="7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Vertaiskerhot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Kerhojen kokoontumispaikat ja -ajat löytyvät yhdistyksen nettisivuilta, osoitteessa  </w:t>
      </w:r>
      <w:hyperlink r:id="rId1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www.neuroep.fi/toimintaa/kerhot/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Vertaiskerhojen yhteydenotot/ tiedustelut kerhonohjaajilta. Yhteystiedot verkkosivuilla. </w:t>
      </w:r>
    </w:p>
    <w:p w:rsidR="00000000" w:rsidDel="00000000" w:rsidP="00000000" w:rsidRDefault="00000000" w:rsidRPr="00000000" w14:paraId="00000026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q0983ukyyv1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v8xgly5y2wku" w:id="9"/>
      <w:bookmarkEnd w:id="9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Pidäthän omat yhteystietosi ajan tasalla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Käytämme sähköistä viestintää.  Ellei sinulla ole sähköpostia käytössä, seuraa tiedottelua Avaimen Nähdään! -palstalla ja yhdistyksen nettisivuilta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1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neuroep.fi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Muutosilmoitukset: </w:t>
      </w:r>
      <w:hyperlink r:id="rId1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neuroliitto.fi/muutoslomake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jäsenen mobiilipalvelu tai </w:t>
      </w:r>
      <w:hyperlink r:id="rId1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puheenjohtaja@neuroep.fi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p. 044 737 7123.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304" w:firstLine="130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Facebook: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etelä-pohjanmaan neuroyhdistys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5844540</wp:posOffset>
            </wp:positionH>
            <wp:positionV relativeFrom="paragraph">
              <wp:posOffset>10441</wp:posOffset>
            </wp:positionV>
            <wp:extent cx="539750" cy="547370"/>
            <wp:effectExtent b="0" l="0" r="0" t="0"/>
            <wp:wrapNone/>
            <wp:docPr id="165734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47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71123</wp:posOffset>
            </wp:positionH>
            <wp:positionV relativeFrom="paragraph">
              <wp:posOffset>5405</wp:posOffset>
            </wp:positionV>
            <wp:extent cx="530860" cy="530860"/>
            <wp:effectExtent b="0" l="0" r="0" t="0"/>
            <wp:wrapNone/>
            <wp:docPr id="1657346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30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ind w:left="1304" w:firstLine="130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Instagram: </w:t>
      </w:r>
      <w:r w:rsidDel="00000000" w:rsidR="00000000" w:rsidRPr="00000000">
        <w:rPr>
          <w:rFonts w:ascii="Arial" w:cs="Arial" w:eastAsia="Arial" w:hAnsi="Arial"/>
          <w:rtl w:val="0"/>
        </w:rPr>
        <w:t xml:space="preserve">neuroyhdistysep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304" w:firstLine="1304"/>
        <w:rPr>
          <w:rFonts w:ascii="Arial" w:cs="Arial" w:eastAsia="Arial" w:hAnsi="Arial"/>
          <w:b w:val="1"/>
          <w:bCs w:val="1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yhdistyksen kotisivut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  <w:hyperlink r:id="rId22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www.neuroep.fi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Seuraa ilmoitteluamme nettisivuilla, SoMessa, Avain-lehdessä ja jäsenkirjeissä.</w:t>
      </w: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footerReference r:id="rId25" w:type="first"/>
      <w:pgSz w:h="16838" w:w="11906" w:orient="portrait"/>
      <w:pgMar w:bottom="1417" w:top="1417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Jäsentiedote 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4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/2025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-97149</wp:posOffset>
          </wp:positionH>
          <wp:positionV relativeFrom="paragraph">
            <wp:posOffset>-297177</wp:posOffset>
          </wp:positionV>
          <wp:extent cx="2087880" cy="788670"/>
          <wp:effectExtent b="0" l="0" r="0" t="0"/>
          <wp:wrapSquare wrapText="bothSides" distB="0" distT="0" distL="114300" distR="114300"/>
          <wp:docPr id="1657346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7880" cy="788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Yltunniste">
    <w:name w:val="header"/>
    <w:basedOn w:val="Normaali"/>
    <w:link w:val="YltunnisteChar"/>
    <w:uiPriority w:val="99"/>
    <w:unhideWhenUsed w:val="1"/>
    <w:rsid w:val="000B3A11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YltunnisteChar" w:customStyle="1">
    <w:name w:val="Ylätunniste Char"/>
    <w:basedOn w:val="Kappaleenoletusfontti"/>
    <w:link w:val="Yltunniste"/>
    <w:uiPriority w:val="99"/>
    <w:rsid w:val="000B3A11"/>
  </w:style>
  <w:style w:type="paragraph" w:styleId="Alatunniste">
    <w:name w:val="footer"/>
    <w:basedOn w:val="Normaali"/>
    <w:link w:val="AlatunnisteChar"/>
    <w:uiPriority w:val="99"/>
    <w:unhideWhenUsed w:val="1"/>
    <w:rsid w:val="000B3A11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latunnisteChar" w:customStyle="1">
    <w:name w:val="Alatunniste Char"/>
    <w:basedOn w:val="Kappaleenoletusfontti"/>
    <w:link w:val="Alatunniste"/>
    <w:uiPriority w:val="99"/>
    <w:rsid w:val="000B3A11"/>
  </w:style>
  <w:style w:type="paragraph" w:styleId="Luettelokappale">
    <w:name w:val="List Paragraph"/>
    <w:basedOn w:val="Normaali"/>
    <w:uiPriority w:val="34"/>
    <w:qFormat w:val="1"/>
    <w:rsid w:val="006D2ECC"/>
    <w:pPr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283D8B"/>
    <w:rPr>
      <w:color w:val="808080"/>
      <w:shd w:color="auto" w:fill="e6e6e6" w:val="clear"/>
    </w:rPr>
  </w:style>
  <w:style w:type="paragraph" w:styleId="NormaaliWWW">
    <w:name w:val="Normal (Web)"/>
    <w:basedOn w:val="Normaali"/>
    <w:uiPriority w:val="99"/>
    <w:unhideWhenUsed w:val="1"/>
    <w:rsid w:val="00283D8B"/>
    <w:pPr>
      <w:spacing w:after="100" w:afterAutospacing="1" w:before="100" w:beforeAutospacing="1"/>
    </w:pPr>
  </w:style>
  <w:style w:type="paragraph" w:styleId="Eivli">
    <w:name w:val="No Spacing"/>
    <w:uiPriority w:val="1"/>
    <w:qFormat w:val="1"/>
    <w:rsid w:val="00926643"/>
    <w:pPr>
      <w:spacing w:after="0" w:line="240" w:lineRule="auto"/>
    </w:pPr>
    <w:rPr>
      <w:kern w:val="0"/>
    </w:rPr>
  </w:style>
  <w:style w:type="table" w:styleId="TaulukkoRuudukko">
    <w:name w:val="Table Grid"/>
    <w:basedOn w:val="Normaalitaulukko"/>
    <w:uiPriority w:val="39"/>
    <w:rsid w:val="00170FCD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ki">
    <w:name w:val="Hyperlink"/>
    <w:basedOn w:val="Kappaleenoletusfontti"/>
    <w:uiPriority w:val="99"/>
    <w:unhideWhenUsed w:val="1"/>
    <w:rsid w:val="006244D9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 w:val="1"/>
    <w:unhideWhenUsed w:val="1"/>
    <w:rsid w:val="006244D9"/>
    <w:rPr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 w:val="1"/>
    <w:rsid w:val="001D0135"/>
    <w:rPr>
      <w:b w:val="1"/>
      <w:bCs w:val="1"/>
    </w:rPr>
  </w:style>
  <w:style w:type="character" w:styleId="Hienovarainenkorostus">
    <w:name w:val="Subtle Emphasis"/>
    <w:basedOn w:val="Kappaleenoletusfontti"/>
    <w:uiPriority w:val="19"/>
    <w:qFormat w:val="1"/>
    <w:rsid w:val="006A71BB"/>
    <w:rPr>
      <w:i w:val="1"/>
      <w:iCs w:val="1"/>
      <w:color w:val="404040" w:themeColor="text1" w:themeTint="0000BF"/>
    </w:rPr>
  </w:style>
  <w:style w:type="character" w:styleId="Otsikko1Char" w:customStyle="1">
    <w:name w:val="Otsikko 1 Char"/>
    <w:basedOn w:val="Kappaleenoletusfontti"/>
    <w:link w:val="Otsikko1"/>
    <w:uiPriority w:val="9"/>
    <w:rsid w:val="00CB1C5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fi-FI"/>
    </w:rPr>
  </w:style>
  <w:style w:type="character" w:styleId="Otsikko2Char" w:customStyle="1">
    <w:name w:val="Otsikko 2 Char"/>
    <w:basedOn w:val="Kappaleenoletusfontti"/>
    <w:link w:val="Otsikko2"/>
    <w:uiPriority w:val="9"/>
    <w:semiHidden w:val="1"/>
    <w:rsid w:val="00AD7CE6"/>
    <w:rPr>
      <w:rFonts w:asciiTheme="majorHAnsi" w:cstheme="majorBidi" w:eastAsiaTheme="majorEastAsia" w:hAnsiTheme="majorHAnsi"/>
      <w:color w:val="2f5496" w:themeColor="accent1" w:themeShade="0000BF"/>
      <w:kern w:val="0"/>
      <w:sz w:val="26"/>
      <w:szCs w:val="26"/>
    </w:rPr>
  </w:style>
  <w:style w:type="character" w:styleId="gmail-apple-tab-span" w:customStyle="1">
    <w:name w:val="gmail-apple-tab-span"/>
    <w:basedOn w:val="Kappaleenoletusfontti"/>
    <w:rsid w:val="008C116B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hyperlink" Target="http://www.neuroep.fi" TargetMode="External"/><Relationship Id="rId21" Type="http://schemas.openxmlformats.org/officeDocument/2006/relationships/image" Target="media/image3.png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arapuheenjohtaja@neuroep.fi" TargetMode="Externa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uheenjohtaja@neuroep.fi" TargetMode="External"/><Relationship Id="rId8" Type="http://schemas.openxmlformats.org/officeDocument/2006/relationships/hyperlink" Target="https://forms.gle/JQqqUok6LaTvBP7h6" TargetMode="External"/><Relationship Id="rId11" Type="http://schemas.openxmlformats.org/officeDocument/2006/relationships/hyperlink" Target="https://forms.gle/3caSVDRCaAEfkhGg7" TargetMode="External"/><Relationship Id="rId10" Type="http://schemas.openxmlformats.org/officeDocument/2006/relationships/hyperlink" Target="https://forms.gle/EfS3evaA9U7R4RqA6" TargetMode="External"/><Relationship Id="rId13" Type="http://schemas.openxmlformats.org/officeDocument/2006/relationships/hyperlink" Target="mailto:puheenjohtaja@neuroep.fi" TargetMode="External"/><Relationship Id="rId12" Type="http://schemas.openxmlformats.org/officeDocument/2006/relationships/hyperlink" Target="https://forms.gle/XaUbhkTN94ZyHTya9" TargetMode="External"/><Relationship Id="rId15" Type="http://schemas.openxmlformats.org/officeDocument/2006/relationships/hyperlink" Target="https://forms.gle/ms75Us74cVx7wy2eA" TargetMode="External"/><Relationship Id="rId14" Type="http://schemas.openxmlformats.org/officeDocument/2006/relationships/hyperlink" Target="https://forms.gle/vTwfaxZp5a5n2EqX9" TargetMode="External"/><Relationship Id="rId17" Type="http://schemas.openxmlformats.org/officeDocument/2006/relationships/hyperlink" Target="http://neuroep.fi" TargetMode="External"/><Relationship Id="rId16" Type="http://schemas.openxmlformats.org/officeDocument/2006/relationships/hyperlink" Target="http://www.neuroep.fi/toimintaa/kerhot/" TargetMode="External"/><Relationship Id="rId19" Type="http://schemas.openxmlformats.org/officeDocument/2006/relationships/hyperlink" Target="about:blank" TargetMode="External"/><Relationship Id="rId18" Type="http://schemas.openxmlformats.org/officeDocument/2006/relationships/hyperlink" Target="http://neuroliitto.fi/muutoslomak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Cgqmnk4hav1uqsida8WBci+rg==">CgMxLjAyDmguamxyMDZhdDVqNnIxMg5oLndhdnNpZTdjeTNrOTIOaC5jcHQ0c2pldHZ1cnIyDmgubXBkcHg2dzcwam5uMg5oLng2NjV1ZmYzcWE1bjIOaC52czJwa2hrZXYzdjAyDmgubTBjNjdjdWxuZGViMg5oLjFyeHJrcGJicjJkMTIOaC5xMDk4M3VreXl2MWcyDmgudjh4Z2x5NXkyd2t1OAByITFpdVZlV21iUWhxNklWYWRma1FrVWZNaE1OSDZEMkNhdg==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2025-06-19T11:08:00Z</dcterms:created>
  <dc:creator>Tuittu 77</dc:creator>
</cp:coreProperties>
</file>